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06A44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BF5635">
        <w:t>14</w:t>
      </w:r>
      <w:r w:rsidR="004E142E" w:rsidRPr="00600399">
        <w:t>.0</w:t>
      </w:r>
      <w:r w:rsidR="00BF5635">
        <w:t>5.2020 № 355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206A44">
        <w:t xml:space="preserve">публичных слушаний </w:t>
      </w:r>
      <w:r w:rsidR="00F4041D" w:rsidRPr="00206A44">
        <w:t>в период</w:t>
      </w:r>
      <w:proofErr w:type="gramEnd"/>
      <w:r w:rsidR="00F4041D" w:rsidRPr="00206A44">
        <w:t xml:space="preserve">: </w:t>
      </w:r>
      <w:proofErr w:type="gramStart"/>
      <w:r w:rsidR="00146773" w:rsidRPr="00206A44">
        <w:t xml:space="preserve">с </w:t>
      </w:r>
      <w:r w:rsidR="00BF5635">
        <w:t>20</w:t>
      </w:r>
      <w:r w:rsidR="003F214C" w:rsidRPr="00206A44">
        <w:t>.0</w:t>
      </w:r>
      <w:r w:rsidR="007A6B92" w:rsidRPr="00206A44">
        <w:t>5.2020 по 1</w:t>
      </w:r>
      <w:r w:rsidR="00BF5635">
        <w:t>7</w:t>
      </w:r>
      <w:r w:rsidR="003F214C" w:rsidRPr="00206A44">
        <w:t>.0</w:t>
      </w:r>
      <w:r w:rsidR="007A6B92" w:rsidRPr="00206A44">
        <w:t>6</w:t>
      </w:r>
      <w:r w:rsidR="003F214C" w:rsidRPr="00206A44">
        <w:t>.2020</w:t>
      </w:r>
      <w:r w:rsidR="00FA1647" w:rsidRPr="00206A44">
        <w:t xml:space="preserve"> </w:t>
      </w:r>
      <w:r w:rsidR="00D3457C" w:rsidRPr="00206A44">
        <w:t xml:space="preserve">по проекту решения о </w:t>
      </w:r>
      <w:r w:rsidR="00D3457C" w:rsidRPr="00553EF6">
        <w:t xml:space="preserve">предоставлении </w:t>
      </w:r>
      <w:r w:rsidR="00553EF6" w:rsidRPr="00553EF6">
        <w:rPr>
          <w:spacing w:val="-6"/>
        </w:rPr>
        <w:t>Шадрину Сергею Николаевичу</w:t>
      </w:r>
      <w:r w:rsidR="00206A44" w:rsidRPr="00553EF6">
        <w:t xml:space="preserve"> разрешения на отклонение от предельных параметров разрешенного строительства, реконструкции</w:t>
      </w:r>
      <w:r w:rsidR="00206A44" w:rsidRPr="00206A44">
        <w:t xml:space="preserve"> объектов капитального строительства в части </w:t>
      </w:r>
      <w:r w:rsidR="00553EF6">
        <w:t xml:space="preserve">отступ от красной линии до зданий, строений, сооружений при осуществлении строительства - </w:t>
      </w:r>
      <w:r w:rsidR="00206A44" w:rsidRPr="00206A44">
        <w:rPr>
          <w:rFonts w:eastAsia="Calibri"/>
        </w:rPr>
        <w:t xml:space="preserve"> </w:t>
      </w:r>
      <w:r w:rsidR="00553EF6">
        <w:rPr>
          <w:rFonts w:eastAsia="Calibri"/>
        </w:rPr>
        <w:t>без отступа</w:t>
      </w:r>
      <w:r w:rsidR="00206A44" w:rsidRPr="00206A44">
        <w:rPr>
          <w:rFonts w:eastAsia="Calibri"/>
        </w:rPr>
        <w:t xml:space="preserve"> (при нормативном не менее 3 м)</w:t>
      </w:r>
      <w:r w:rsidR="004E1E57">
        <w:rPr>
          <w:rFonts w:eastAsia="Calibri"/>
        </w:rPr>
        <w:t xml:space="preserve"> </w:t>
      </w:r>
      <w:r w:rsidR="004E1E57" w:rsidRPr="00206A44">
        <w:rPr>
          <w:rFonts w:eastAsia="Calibri"/>
        </w:rPr>
        <w:t>и увеличение максимального процента застройки в границах земельного участка, определяем</w:t>
      </w:r>
      <w:r w:rsidR="00C868B0">
        <w:rPr>
          <w:rFonts w:eastAsia="Calibri"/>
        </w:rPr>
        <w:t>ый</w:t>
      </w:r>
      <w:r w:rsidR="004E1E57" w:rsidRPr="00206A44">
        <w:rPr>
          <w:rFonts w:eastAsia="Calibri"/>
        </w:rPr>
        <w:t xml:space="preserve"> как отношение суммарной площади земельного</w:t>
      </w:r>
      <w:proofErr w:type="gramEnd"/>
      <w:r w:rsidR="004E1E57" w:rsidRPr="00206A44">
        <w:rPr>
          <w:rFonts w:eastAsia="Calibri"/>
        </w:rPr>
        <w:t xml:space="preserve"> </w:t>
      </w:r>
      <w:proofErr w:type="gramStart"/>
      <w:r w:rsidR="004E1E57" w:rsidRPr="00206A44">
        <w:rPr>
          <w:rFonts w:eastAsia="Calibri"/>
        </w:rPr>
        <w:t xml:space="preserve">участка, которая может быть застроена, ко всей </w:t>
      </w:r>
      <w:r w:rsidR="00C868B0">
        <w:rPr>
          <w:rFonts w:eastAsia="Calibri"/>
        </w:rPr>
        <w:t>площади земельного участка</w:t>
      </w:r>
      <w:r w:rsidR="004E1E57">
        <w:rPr>
          <w:rFonts w:eastAsia="Calibri"/>
        </w:rPr>
        <w:t xml:space="preserve"> до </w:t>
      </w:r>
      <w:bookmarkStart w:id="0" w:name="_GoBack"/>
      <w:r w:rsidR="004E1E57" w:rsidRPr="00C868B0">
        <w:rPr>
          <w:rFonts w:eastAsia="Calibri"/>
        </w:rPr>
        <w:t>100%</w:t>
      </w:r>
      <w:r w:rsidR="00C868B0" w:rsidRPr="00C868B0">
        <w:rPr>
          <w:rFonts w:eastAsia="Calibri"/>
        </w:rPr>
        <w:t xml:space="preserve"> </w:t>
      </w:r>
      <w:r w:rsidR="00C868B0" w:rsidRPr="00C868B0">
        <w:rPr>
          <w:rFonts w:eastAsia="Calibri"/>
        </w:rPr>
        <w:t>(при нормативном не более 40%)</w:t>
      </w:r>
      <w:r w:rsidR="00206A44" w:rsidRPr="00C868B0">
        <w:rPr>
          <w:rFonts w:eastAsia="Calibri"/>
        </w:rPr>
        <w:t xml:space="preserve"> на земельном участ</w:t>
      </w:r>
      <w:r w:rsidR="00553EF6" w:rsidRPr="00C868B0">
        <w:rPr>
          <w:rFonts w:eastAsia="Calibri"/>
        </w:rPr>
        <w:t>ке с кадастровым номером 24:50:</w:t>
      </w:r>
      <w:r w:rsidR="00206A44" w:rsidRPr="00C868B0">
        <w:rPr>
          <w:rFonts w:eastAsia="Calibri"/>
        </w:rPr>
        <w:t>0</w:t>
      </w:r>
      <w:r w:rsidR="00553EF6" w:rsidRPr="00C868B0">
        <w:rPr>
          <w:rFonts w:eastAsia="Calibri"/>
        </w:rPr>
        <w:t>500157</w:t>
      </w:r>
      <w:r w:rsidR="00206A44" w:rsidRPr="00C868B0">
        <w:rPr>
          <w:rFonts w:eastAsia="Calibri"/>
        </w:rPr>
        <w:t>:</w:t>
      </w:r>
      <w:r w:rsidR="00553EF6" w:rsidRPr="00C868B0">
        <w:rPr>
          <w:rFonts w:eastAsia="Calibri"/>
        </w:rPr>
        <w:t>7</w:t>
      </w:r>
      <w:r w:rsidR="00206A44" w:rsidRPr="00C868B0">
        <w:rPr>
          <w:rFonts w:eastAsia="Calibri"/>
        </w:rPr>
        <w:t>,</w:t>
      </w:r>
      <w:r w:rsidR="00206A44" w:rsidRPr="00C868B0">
        <w:t xml:space="preserve"> расположенном в территориальной</w:t>
      </w:r>
      <w:r w:rsidR="00206A44" w:rsidRPr="00206A44">
        <w:t xml:space="preserve"> </w:t>
      </w:r>
      <w:bookmarkEnd w:id="0"/>
      <w:r w:rsidR="00206A44" w:rsidRPr="00206A44">
        <w:t xml:space="preserve">зоне застройки </w:t>
      </w:r>
      <w:r w:rsidR="00553EF6">
        <w:t>малоэтажными многоквартирными, блокированными жилыми домами (Ж-2)</w:t>
      </w:r>
      <w:r w:rsidR="00206A44" w:rsidRPr="00206A44">
        <w:t xml:space="preserve"> по адресу: </w:t>
      </w:r>
      <w:r w:rsidR="00206A44" w:rsidRPr="00206A44">
        <w:rPr>
          <w:rFonts w:eastAsiaTheme="minorHAnsi"/>
          <w:lang w:eastAsia="en-US"/>
        </w:rPr>
        <w:t xml:space="preserve">г. Красноярск, ул. </w:t>
      </w:r>
      <w:r w:rsidR="00553EF6">
        <w:rPr>
          <w:rFonts w:eastAsiaTheme="minorHAnsi"/>
          <w:lang w:eastAsia="en-US"/>
        </w:rPr>
        <w:t>Краснофлотская 2-я,</w:t>
      </w:r>
      <w:r w:rsidR="00206A44" w:rsidRPr="00206A44">
        <w:rPr>
          <w:rFonts w:eastAsia="Calibri"/>
        </w:rPr>
        <w:t xml:space="preserve"> с целью </w:t>
      </w:r>
      <w:r w:rsidR="00553EF6">
        <w:rPr>
          <w:rFonts w:eastAsia="Calibri"/>
        </w:rPr>
        <w:t>завершения строительства</w:t>
      </w:r>
      <w:r w:rsidR="008C36A7" w:rsidRPr="00206A44">
        <w:t xml:space="preserve"> </w:t>
      </w:r>
      <w:r w:rsidR="002E5994" w:rsidRPr="00206A44">
        <w:t>(далее - Проект).</w:t>
      </w:r>
      <w:proofErr w:type="gramEnd"/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4E1E57">
        <w:t>Ж-2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</w:t>
      </w:r>
      <w:r w:rsidR="001C511D">
        <w:t>8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</w:t>
      </w:r>
      <w:r w:rsidR="001C511D">
        <w:rPr>
          <w:color w:val="000000"/>
        </w:rPr>
        <w:t>7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</w:t>
      </w:r>
      <w:r w:rsidR="001C511D">
        <w:rPr>
          <w:color w:val="000000"/>
        </w:rPr>
        <w:t>8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1C511D" w:rsidP="00AE5A20">
      <w:pPr>
        <w:ind w:firstLine="709"/>
        <w:jc w:val="both"/>
        <w:rPr>
          <w:color w:val="000000"/>
        </w:rPr>
      </w:pPr>
      <w:r>
        <w:rPr>
          <w:color w:val="000000"/>
        </w:rPr>
        <w:t>03</w:t>
      </w:r>
      <w:r w:rsidR="003F214C" w:rsidRPr="007A6B92">
        <w:rPr>
          <w:color w:val="000000"/>
        </w:rPr>
        <w:t>.0</w:t>
      </w:r>
      <w:r>
        <w:rPr>
          <w:color w:val="000000"/>
        </w:rPr>
        <w:t>6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7E7E58">
        <w:t>6</w:t>
      </w:r>
      <w:r w:rsidR="00405AF8" w:rsidRPr="007A6B92">
        <w:t xml:space="preserve"> </w:t>
      </w:r>
      <w:r w:rsidR="00964EFF" w:rsidRPr="007A6B92">
        <w:t xml:space="preserve">час. </w:t>
      </w:r>
      <w:r w:rsidR="004E1E57">
        <w:t>4</w:t>
      </w:r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1E57"/>
    <w:rsid w:val="004E2D17"/>
    <w:rsid w:val="004E3978"/>
    <w:rsid w:val="004F33AF"/>
    <w:rsid w:val="00515F0D"/>
    <w:rsid w:val="005257EE"/>
    <w:rsid w:val="00545ED9"/>
    <w:rsid w:val="00553EF6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868B0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2020-05-19T17:00:00+00:00</date1>
    <date2 xmlns="c3db6120-87d5-4869-9f2d-0d1e26c55662">2020-06-16T17:00:00+00:00</date2>
    <PublishingPageContent xmlns="http://schemas.microsoft.com/sharepoint/v3" xsi:nil="true"/>
    <period xmlns="c3db6120-87d5-4869-9f2d-0d1e26c55662">с 27 мая 2020г. до 08 июня 2020г.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href="/citytoday/building/publichearings/SiteAssets/permissionquestion1/Forms/EditForm/%d0%9e%d0%bf%d0%be%d0%b2%d0%b5%d1%89%d0%b5%d0%bd%d0%b8%d0%b5%20%d0%be%20%d0%bd%d0%b0%d1%87%d0%b0%d0%bb%d0%b5%20%d0%9f%d0%a1%20%d0%a8%d0%b0%d0%b4%d1%80%d0%b8%d0%bd.docx" target="_blank"&gt;&lt;img width="16" height="16" class="ms-asset-icon ms-rtePosition-4" src="/_layouts/15/images/icdocx.png" alt="" /&gt;Оповещение о начале ПС Шадрин.docx&lt;/a&gt;&lt;/p&gt;&lt;p&gt;&lt;a href="/citytoday/building/publichearings/SiteAssets/permissionquestion1/Forms/AllItems/%d0%91%d0%bb%d0%b0%d0%bd%d0%ba_%d0%bf%d1%80%d0%b5%d0%b4%d0%bb%d0%be%d0%b6%d0%b5%d0%bd%d0%b8%d1%8f%20%d0%a8%d0%b0%d0%b4%d1%80%d0%b8%d0%bd.docx" target="_blank"&gt;&lt;img width="16" height="16" class="ms-asset-icon ms-rtePosition-4" src="/_layouts/15/images/icdocx.png" alt="" /&gt;Бланк_предложения Шадрин.docx&lt;/a&gt;&lt;/p&gt;&lt;p&gt;&lt;a href="/citytoday/building/publichearings/SiteAssets/permissionquestion1/Forms/AllItems/%d0%9f%d1%80%d0%be%d0%b5%d0%ba%d1%82%20%d1%80%d0%b5%d1%88%d0%b5%d0%bd%d0%b8%d1%8f%20%d0%a8%d0%b0%d0%b4%d1%80%d0%b8%d0%bd.docx" target="_blank"&gt;&lt;img width="16" height="16" class="ms-asset-icon ms-rtePosition-4" src="/_layouts/15/images/icdocx.png" alt="" /&gt;Проект решения Шадрин.docx&lt;/a&gt;&lt;/p&gt;&lt;p&gt;&lt;a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a8%d0%b0%d0%b4%d1%80%d0%b8%d0%bd.docx" target="_blank"&gt;&lt;img width="16" height="16" class="ms-asset-icon ms-rtePosition-4" src="/_layouts/15/images/icdocx.png" alt="" /&gt;Схема расположения земельного участка Шадрин.docx&lt;/a&gt;&lt;/p&gt;&lt;p&gt;&amp;#160;&lt;a href="/citytoday/building/publichearings/SiteAssets/permissionquestion1/Forms/AllItems/%d0%97%d0%b0%d0%ba%d0%bb%d1%8e%d1%87%d0%b5%d0%bd%d0%b8%d0%b5_%d0%a8%d0%b0%d0%b4%d1%80%d0%b8%d0%bd.docx"&gt;&lt;img width="16" height="16" class="ms-asset-icon ms-rtePosition-4" src="/_layouts/15/images/icdocx.png" alt="" /&gt;Заключение_Шадрин.docx&lt;/a&gt;&lt;/p&gt;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14.05.2020 № 355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20.05.2020 по 17.06.2020 по проекту решения о предоставлении Шадрину Сергею Николаевичу разрешения на отклонение от предельных параметров разрешенного строительства, реконструкции объектов капитального строительства в части отступ от красной линии до зданий, строений, сооружений при осуществлении строительства -  без отступа (при нормативном не менее 3 м) и увеличение максимального процента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 100% (при нормативном не более 40%) на земельном участке с кадастровым номером 24:50:0500157:7, расположенном в территориальной зоне застройки малоэтажными многоквартирными, блокированными жилыми домами (Ж-2) по адресу: г. Красноярск, ул. Краснофлотская 2-я, с целью завершения строительства.
Собрание состоится: 
03.06.2020  в 16 час. 40 мин. по адресу: г. Красноярск, ул. Карла Маркса, 95, каб. № 303 (зал заседаний), 3 этаж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Шадрину Сергею Николаевичу разрешения на отклонение от предельных параметров разрешенного строительства, реконструкции объектов капитального строительства в части отступ от красной линии до зданий, строений, сооружений при осуществлении строительства -  без отступа (при нормативном не менее 3 м) и увеличение максимального процента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 100% (при нормативном не более 40%) на земельном участке с кадастровым номером 24:50:0500157:7, расположенном в территориальной зоне застройки малоэтажными многоквартирными, блокированными жилыми домами (Ж-2) по адресу: г. Красноярск, ул. Краснофлотская 2-я, с целью завершения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3ECB2AA-FE18-4D08-A68A-3C0C7520B6F7}"/>
</file>

<file path=customXml/itemProps2.xml><?xml version="1.0" encoding="utf-8"?>
<ds:datastoreItem xmlns:ds="http://schemas.openxmlformats.org/officeDocument/2006/customXml" ds:itemID="{D672A663-46EF-434A-B9B3-9A356D1AFCBE}"/>
</file>

<file path=customXml/itemProps3.xml><?xml version="1.0" encoding="utf-8"?>
<ds:datastoreItem xmlns:ds="http://schemas.openxmlformats.org/officeDocument/2006/customXml" ds:itemID="{277C9C5A-100D-486A-BA51-030299B8C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38</cp:revision>
  <cp:lastPrinted>2020-01-27T02:39:00Z</cp:lastPrinted>
  <dcterms:created xsi:type="dcterms:W3CDTF">2019-08-29T09:09:00Z</dcterms:created>
  <dcterms:modified xsi:type="dcterms:W3CDTF">2020-05-14T12:11:00Z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